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43"/>
        <w:gridCol w:w="452"/>
        <w:gridCol w:w="144"/>
        <w:gridCol w:w="419"/>
        <w:gridCol w:w="286"/>
        <w:gridCol w:w="425"/>
        <w:gridCol w:w="432"/>
        <w:gridCol w:w="135"/>
        <w:gridCol w:w="303"/>
        <w:gridCol w:w="738"/>
        <w:gridCol w:w="238"/>
        <w:gridCol w:w="677"/>
        <w:gridCol w:w="376"/>
        <w:gridCol w:w="306"/>
        <w:gridCol w:w="6"/>
        <w:gridCol w:w="201"/>
        <w:gridCol w:w="132"/>
        <w:gridCol w:w="284"/>
        <w:gridCol w:w="283"/>
        <w:gridCol w:w="681"/>
        <w:gridCol w:w="28"/>
        <w:gridCol w:w="22"/>
        <w:gridCol w:w="342"/>
        <w:gridCol w:w="327"/>
        <w:gridCol w:w="621"/>
        <w:gridCol w:w="248"/>
        <w:gridCol w:w="307"/>
        <w:gridCol w:w="645"/>
      </w:tblGrid>
      <w:tr w:rsidR="00CC3795" w:rsidRPr="00A14629" w:rsidTr="0095261C">
        <w:trPr>
          <w:trHeight w:val="282"/>
        </w:trPr>
        <w:tc>
          <w:tcPr>
            <w:tcW w:w="4165" w:type="dxa"/>
            <w:gridSpan w:val="1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5B1D5D">
              <w:rPr>
                <w:rFonts w:ascii="Open Sans" w:hAnsi="Open Sans" w:cs="Open Sans"/>
                <w:b/>
                <w:bCs/>
                <w:sz w:val="28"/>
                <w:szCs w:val="16"/>
              </w:rPr>
              <w:t>REKLAMAČNÍ PROTOKOL</w:t>
            </w:r>
          </w:p>
        </w:tc>
        <w:tc>
          <w:tcPr>
            <w:tcW w:w="1359" w:type="dxa"/>
            <w:gridSpan w:val="3"/>
            <w:tcBorders>
              <w:righ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CC3633" w:rsidP="00513956">
            <w:pPr>
              <w:pStyle w:val="TableContents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Číslo protokolu</w:t>
            </w:r>
          </w:p>
        </w:tc>
        <w:tc>
          <w:tcPr>
            <w:tcW w:w="1587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4C7FC8" w:rsidP="00513956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 w:rsidRPr="00FE53EA">
              <w:rPr>
                <w:rFonts w:ascii="Open Sans" w:hAnsi="Open Sans" w:cs="Open Sans"/>
                <w:b/>
                <w:bCs/>
                <w:sz w:val="17"/>
                <w:szCs w:val="17"/>
              </w:rPr>
              <w:t>Datum nahlášení reklamace</w:t>
            </w:r>
          </w:p>
        </w:tc>
        <w:tc>
          <w:tcPr>
            <w:tcW w:w="1588" w:type="dxa"/>
            <w:gridSpan w:val="6"/>
            <w:tcBorders>
              <w:lef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FE53EA" w:rsidRDefault="004C7FC8" w:rsidP="00513956">
            <w:pPr>
              <w:pStyle w:val="TableContents"/>
              <w:jc w:val="center"/>
              <w:rPr>
                <w:rFonts w:ascii="Open Sans" w:hAnsi="Open Sans" w:cs="Open Sans"/>
                <w:bCs/>
                <w:sz w:val="17"/>
                <w:szCs w:val="17"/>
              </w:rPr>
            </w:pPr>
            <w:r w:rsidRPr="00FE53EA">
              <w:rPr>
                <w:rFonts w:ascii="Open Sans" w:hAnsi="Open Sans" w:cs="Open Sans"/>
                <w:bCs/>
                <w:sz w:val="17"/>
                <w:szCs w:val="17"/>
              </w:rPr>
              <w:t>Datum ukončení reklamace</w:t>
            </w:r>
          </w:p>
        </w:tc>
        <w:tc>
          <w:tcPr>
            <w:tcW w:w="952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Uznáno</w:t>
            </w:r>
          </w:p>
          <w:p w:rsidR="00CC3633" w:rsidRPr="00FE53EA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Cs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Cs/>
                <w:sz w:val="18"/>
                <w:szCs w:val="16"/>
              </w:rPr>
              <w:t>ANO/NE</w:t>
            </w:r>
          </w:p>
        </w:tc>
      </w:tr>
      <w:tr w:rsidR="00CC3633" w:rsidRPr="00A14629" w:rsidTr="009434FC">
        <w:trPr>
          <w:trHeight w:val="244"/>
        </w:trPr>
        <w:tc>
          <w:tcPr>
            <w:tcW w:w="4165" w:type="dxa"/>
            <w:gridSpan w:val="12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158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1588" w:type="dxa"/>
            <w:gridSpan w:val="6"/>
            <w:tcBorders>
              <w:left w:val="single" w:sz="8" w:space="0" w:color="auto"/>
              <w:bottom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  <w:tc>
          <w:tcPr>
            <w:tcW w:w="95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3633" w:rsidRPr="004C7FC8" w:rsidRDefault="00CC3633" w:rsidP="00513956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</w:p>
        </w:tc>
      </w:tr>
      <w:tr w:rsidR="00FE53EA" w:rsidRPr="00A14629" w:rsidTr="009434FC">
        <w:trPr>
          <w:trHeight w:val="245"/>
        </w:trPr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95261C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 xml:space="preserve">Výrobce: </w:t>
            </w:r>
          </w:p>
        </w:tc>
        <w:tc>
          <w:tcPr>
            <w:tcW w:w="2976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DDDDDD"/>
          </w:tcPr>
          <w:p w:rsidR="00FE53EA" w:rsidRPr="004C7FC8" w:rsidRDefault="00FE53EA" w:rsidP="005B1D5D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ZDT Nové Veselí, spol. s r. o.</w:t>
            </w:r>
          </w:p>
        </w:tc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Prodejce</w:t>
            </w:r>
          </w:p>
        </w:tc>
        <w:tc>
          <w:tcPr>
            <w:tcW w:w="4127" w:type="dxa"/>
            <w:gridSpan w:val="14"/>
            <w:tcBorders>
              <w:top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E53EA" w:rsidRPr="00A14629" w:rsidTr="009434FC">
        <w:trPr>
          <w:trHeight w:val="245"/>
        </w:trPr>
        <w:tc>
          <w:tcPr>
            <w:tcW w:w="1189" w:type="dxa"/>
            <w:gridSpan w:val="4"/>
            <w:tcBorders>
              <w:top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Výrobek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FE53EA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Adresa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3EA" w:rsidRPr="004C7FC8" w:rsidRDefault="00FE53EA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D0141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VIN</w:t>
            </w:r>
          </w:p>
        </w:tc>
        <w:tc>
          <w:tcPr>
            <w:tcW w:w="2976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E50C09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Kontaktní os.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FD0141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4C7FC8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Rok výroby</w:t>
            </w:r>
          </w:p>
        </w:tc>
        <w:tc>
          <w:tcPr>
            <w:tcW w:w="70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Provoz od</w:t>
            </w:r>
          </w:p>
        </w:tc>
        <w:tc>
          <w:tcPr>
            <w:tcW w:w="127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FE53EA" w:rsidRDefault="00E50C09" w:rsidP="00513956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Telefon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633" w:rsidRPr="004C7FC8" w:rsidRDefault="00CC3633" w:rsidP="00513956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11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2976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FE53EA" w:rsidP="00FE53EA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Uživatel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2319" w:type="dxa"/>
            <w:gridSpan w:val="7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846" w:type="dxa"/>
            <w:gridSpan w:val="5"/>
            <w:shd w:val="clear" w:color="auto" w:fill="auto"/>
          </w:tcPr>
          <w:p w:rsidR="00E50C09" w:rsidRPr="00FE53EA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Adresa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25"/>
        </w:trPr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Datum zjištění závady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  <w:tc>
          <w:tcPr>
            <w:tcW w:w="1359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Kontaktní os.</w:t>
            </w:r>
          </w:p>
        </w:tc>
        <w:tc>
          <w:tcPr>
            <w:tcW w:w="4127" w:type="dxa"/>
            <w:gridSpan w:val="1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246"/>
        </w:trPr>
        <w:tc>
          <w:tcPr>
            <w:tcW w:w="2319" w:type="dxa"/>
            <w:gridSpan w:val="7"/>
            <w:tcBorders>
              <w:top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Datum odstranění závady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36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Standard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>Telefon</w:t>
            </w:r>
          </w:p>
        </w:tc>
        <w:tc>
          <w:tcPr>
            <w:tcW w:w="412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50C09" w:rsidRPr="004C7FC8" w:rsidRDefault="00E50C09" w:rsidP="00E50C09">
            <w:pPr>
              <w:pStyle w:val="Standard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434FC">
        <w:trPr>
          <w:trHeight w:val="955"/>
        </w:trPr>
        <w:tc>
          <w:tcPr>
            <w:tcW w:w="9651" w:type="dxa"/>
            <w:gridSpan w:val="29"/>
            <w:tcBorders>
              <w:bottom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FE53EA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FE53EA">
              <w:rPr>
                <w:rFonts w:ascii="Open Sans" w:hAnsi="Open Sans" w:cs="Open Sans"/>
                <w:b/>
                <w:sz w:val="18"/>
                <w:szCs w:val="16"/>
                <w:highlight w:val="lightGray"/>
              </w:rPr>
              <w:t>Popis závady:</w:t>
            </w:r>
            <w:r w:rsidRPr="00FE53EA">
              <w:rPr>
                <w:rFonts w:ascii="Open Sans" w:hAnsi="Open Sans" w:cs="Open Sans"/>
                <w:b/>
                <w:sz w:val="18"/>
                <w:szCs w:val="16"/>
              </w:rPr>
              <w:t xml:space="preserve"> </w:t>
            </w:r>
            <w:r w:rsidR="000B6374">
              <w:rPr>
                <w:rFonts w:ascii="Open Sans" w:hAnsi="Open Sans" w:cs="Open Sans"/>
                <w:b/>
                <w:sz w:val="18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E50C09" w:rsidRPr="00A14629" w:rsidTr="009434FC">
        <w:trPr>
          <w:trHeight w:val="955"/>
        </w:trPr>
        <w:tc>
          <w:tcPr>
            <w:tcW w:w="9651" w:type="dxa"/>
            <w:gridSpan w:val="29"/>
            <w:tcBorders>
              <w:top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FE5CD3">
              <w:rPr>
                <w:rFonts w:ascii="Open Sans" w:hAnsi="Open Sans" w:cs="Open Sans"/>
                <w:sz w:val="18"/>
                <w:szCs w:val="16"/>
                <w:highlight w:val="lightGray"/>
              </w:rPr>
              <w:t>Popis odstranění závady:</w:t>
            </w:r>
          </w:p>
        </w:tc>
      </w:tr>
      <w:tr w:rsidR="00E50C09" w:rsidRPr="00A14629" w:rsidTr="0095261C">
        <w:trPr>
          <w:trHeight w:val="245"/>
        </w:trPr>
        <w:tc>
          <w:tcPr>
            <w:tcW w:w="1894" w:type="dxa"/>
            <w:gridSpan w:val="6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Nápravná opatření</w:t>
            </w:r>
          </w:p>
        </w:tc>
        <w:tc>
          <w:tcPr>
            <w:tcW w:w="7757" w:type="dxa"/>
            <w:gridSpan w:val="2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2751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Reklamace nakupovaného dílu</w:t>
            </w:r>
          </w:p>
        </w:tc>
        <w:tc>
          <w:tcPr>
            <w:tcW w:w="3396" w:type="dxa"/>
            <w:gridSpan w:val="11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014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Dodavatel</w:t>
            </w:r>
          </w:p>
        </w:tc>
        <w:tc>
          <w:tcPr>
            <w:tcW w:w="2490" w:type="dxa"/>
            <w:gridSpan w:val="6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50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Řeší</w:t>
            </w:r>
          </w:p>
        </w:tc>
        <w:tc>
          <w:tcPr>
            <w:tcW w:w="1344" w:type="dxa"/>
            <w:gridSpan w:val="5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95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Číslo protokolu</w:t>
            </w:r>
          </w:p>
        </w:tc>
        <w:tc>
          <w:tcPr>
            <w:tcW w:w="2029" w:type="dxa"/>
            <w:gridSpan w:val="4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45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Datum</w:t>
            </w:r>
          </w:p>
        </w:tc>
        <w:tc>
          <w:tcPr>
            <w:tcW w:w="1640" w:type="dxa"/>
            <w:gridSpan w:val="6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03" w:type="dxa"/>
            <w:gridSpan w:val="4"/>
            <w:shd w:val="clear" w:color="auto" w:fill="DDDDDD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Uznáno ANO/NE</w:t>
            </w:r>
          </w:p>
        </w:tc>
        <w:tc>
          <w:tcPr>
            <w:tcW w:w="645" w:type="dxa"/>
            <w:shd w:val="clear" w:color="auto" w:fill="auto"/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181"/>
        </w:trPr>
        <w:tc>
          <w:tcPr>
            <w:tcW w:w="9651" w:type="dxa"/>
            <w:gridSpan w:val="29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b/>
                <w:bCs/>
                <w:sz w:val="18"/>
                <w:szCs w:val="16"/>
              </w:rPr>
              <w:t>Náklady na opravu</w:t>
            </w:r>
          </w:p>
        </w:tc>
      </w:tr>
      <w:tr w:rsidR="00E50C09" w:rsidRPr="00A14629" w:rsidTr="0095261C">
        <w:trPr>
          <w:trHeight w:val="492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Poř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číslo</w:t>
            </w: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Ks</w:t>
            </w:r>
          </w:p>
        </w:tc>
        <w:tc>
          <w:tcPr>
            <w:tcW w:w="2882" w:type="dxa"/>
            <w:gridSpan w:val="8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Název dílu</w:t>
            </w:r>
          </w:p>
        </w:tc>
        <w:tc>
          <w:tcPr>
            <w:tcW w:w="915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ks</w:t>
            </w:r>
          </w:p>
        </w:tc>
        <w:tc>
          <w:tcPr>
            <w:tcW w:w="889" w:type="dxa"/>
            <w:gridSpan w:val="4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bez DPH</w:t>
            </w: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Jedn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</w:tc>
        <w:tc>
          <w:tcPr>
            <w:tcW w:w="621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 xml:space="preserve">Cena </w:t>
            </w:r>
            <w:proofErr w:type="spellStart"/>
            <w:r w:rsidRPr="004C7FC8">
              <w:rPr>
                <w:rFonts w:ascii="Open Sans" w:hAnsi="Open Sans" w:cs="Open Sans"/>
                <w:sz w:val="18"/>
                <w:szCs w:val="16"/>
              </w:rPr>
              <w:t>jedn</w:t>
            </w:r>
            <w:proofErr w:type="spellEnd"/>
            <w:r w:rsidRPr="004C7FC8">
              <w:rPr>
                <w:rFonts w:ascii="Open Sans" w:hAnsi="Open Sans" w:cs="Open Sans"/>
                <w:sz w:val="18"/>
                <w:szCs w:val="16"/>
              </w:rPr>
              <w:t>.</w:t>
            </w:r>
          </w:p>
        </w:tc>
        <w:tc>
          <w:tcPr>
            <w:tcW w:w="1200" w:type="dxa"/>
            <w:gridSpan w:val="3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Standard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bez DPH</w:t>
            </w: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Práce hod.</w:t>
            </w: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Cestovné hod.</w:t>
            </w: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Najeté Km</w:t>
            </w: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6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882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91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408" w:type="dxa"/>
            <w:gridSpan w:val="5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9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6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5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797" w:type="dxa"/>
            <w:gridSpan w:val="10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dílů bez DPH</w:t>
            </w: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720" w:type="dxa"/>
            <w:gridSpan w:val="9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2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246"/>
        </w:trPr>
        <w:tc>
          <w:tcPr>
            <w:tcW w:w="59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45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797" w:type="dxa"/>
            <w:gridSpan w:val="10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celkem bez DPH</w:t>
            </w:r>
          </w:p>
        </w:tc>
        <w:tc>
          <w:tcPr>
            <w:tcW w:w="88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2720" w:type="dxa"/>
            <w:gridSpan w:val="9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Cena celkem s DPH</w:t>
            </w:r>
          </w:p>
        </w:tc>
        <w:tc>
          <w:tcPr>
            <w:tcW w:w="120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315"/>
        </w:trPr>
        <w:tc>
          <w:tcPr>
            <w:tcW w:w="1608" w:type="dxa"/>
            <w:gridSpan w:val="5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Opravu provedl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Podpis</w:t>
            </w:r>
          </w:p>
        </w:tc>
        <w:tc>
          <w:tcPr>
            <w:tcW w:w="3234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88" w:type="dxa"/>
            <w:gridSpan w:val="7"/>
            <w:vMerge w:val="restart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4C7FC8">
              <w:rPr>
                <w:rFonts w:ascii="Open Sans" w:hAnsi="Open Sans" w:cs="Open Sans"/>
                <w:sz w:val="18"/>
                <w:szCs w:val="16"/>
              </w:rPr>
              <w:t>Protokol vystavil</w:t>
            </w:r>
          </w:p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Podpis (razítko)</w:t>
            </w:r>
          </w:p>
        </w:tc>
        <w:tc>
          <w:tcPr>
            <w:tcW w:w="3221" w:type="dxa"/>
            <w:gridSpan w:val="9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  <w:tr w:rsidR="00E50C09" w:rsidRPr="00A14629" w:rsidTr="0095261C">
        <w:trPr>
          <w:trHeight w:val="767"/>
        </w:trPr>
        <w:tc>
          <w:tcPr>
            <w:tcW w:w="1608" w:type="dxa"/>
            <w:gridSpan w:val="5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234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1588" w:type="dxa"/>
            <w:gridSpan w:val="7"/>
            <w:vMerge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0C09" w:rsidRPr="004C7FC8" w:rsidRDefault="00E50C09" w:rsidP="00E50C09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</w:tc>
        <w:tc>
          <w:tcPr>
            <w:tcW w:w="3221" w:type="dxa"/>
            <w:gridSpan w:val="9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C09" w:rsidRPr="004C7FC8" w:rsidRDefault="00E50C09" w:rsidP="00E50C09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6"/>
              </w:rPr>
            </w:pPr>
          </w:p>
        </w:tc>
      </w:tr>
    </w:tbl>
    <w:p w:rsidR="009E3A14" w:rsidRDefault="00FE5CD3" w:rsidP="00E50C09">
      <w:pPr>
        <w:spacing w:after="0" w:line="240" w:lineRule="auto"/>
        <w:jc w:val="center"/>
      </w:pPr>
      <w:r>
        <w:t>V případě, že požadovaná servisní práce a materiál nebudou uznány jako záruční, považuje zákazník tento protokol jako podklad k fakturaci.</w:t>
      </w:r>
    </w:p>
    <w:p w:rsidR="00FE5CD3" w:rsidRDefault="00FE5CD3" w:rsidP="004B3F2C">
      <w:pPr>
        <w:jc w:val="center"/>
        <w:rPr>
          <w:b/>
        </w:rPr>
      </w:pPr>
      <w:r w:rsidRPr="004A43DA">
        <w:rPr>
          <w:b/>
          <w:highlight w:val="yellow"/>
        </w:rPr>
        <w:t xml:space="preserve">Vyplněný </w:t>
      </w:r>
      <w:r w:rsidR="001E0DDD" w:rsidRPr="004A43DA">
        <w:rPr>
          <w:b/>
          <w:highlight w:val="yellow"/>
        </w:rPr>
        <w:t xml:space="preserve">reklamační </w:t>
      </w:r>
      <w:r w:rsidRPr="004A43DA">
        <w:rPr>
          <w:b/>
          <w:highlight w:val="yellow"/>
        </w:rPr>
        <w:t>protokol</w:t>
      </w:r>
      <w:r w:rsidR="004A43DA" w:rsidRPr="004A43DA">
        <w:rPr>
          <w:b/>
          <w:highlight w:val="yellow"/>
        </w:rPr>
        <w:t>,</w:t>
      </w:r>
      <w:r w:rsidR="00E50C09" w:rsidRPr="004A43DA">
        <w:rPr>
          <w:b/>
          <w:highlight w:val="yellow"/>
        </w:rPr>
        <w:t xml:space="preserve"> kopii </w:t>
      </w:r>
      <w:r w:rsidR="004A43DA" w:rsidRPr="004A43DA">
        <w:rPr>
          <w:b/>
          <w:highlight w:val="yellow"/>
        </w:rPr>
        <w:t>TP</w:t>
      </w:r>
      <w:r w:rsidR="00274A44">
        <w:rPr>
          <w:b/>
          <w:highlight w:val="yellow"/>
        </w:rPr>
        <w:t xml:space="preserve"> nebo doklad o nabytí věci (fakturu)</w:t>
      </w:r>
      <w:r w:rsidR="004A43DA" w:rsidRPr="004A43DA">
        <w:rPr>
          <w:b/>
          <w:highlight w:val="yellow"/>
        </w:rPr>
        <w:t xml:space="preserve"> a foto poškození</w:t>
      </w:r>
      <w:r w:rsidR="00E50C09" w:rsidRPr="004A43DA">
        <w:rPr>
          <w:b/>
          <w:highlight w:val="yellow"/>
        </w:rPr>
        <w:t xml:space="preserve"> </w:t>
      </w:r>
      <w:r w:rsidRPr="004A43DA">
        <w:rPr>
          <w:b/>
          <w:highlight w:val="yellow"/>
        </w:rPr>
        <w:t>zasílejte na adresu</w:t>
      </w:r>
      <w:r w:rsidRPr="00FE5CD3">
        <w:rPr>
          <w:highlight w:val="yellow"/>
        </w:rPr>
        <w:t xml:space="preserve"> </w:t>
      </w:r>
      <w:hyperlink r:id="rId8" w:history="1">
        <w:r w:rsidR="005F0D08" w:rsidRPr="006F2631">
          <w:rPr>
            <w:rStyle w:val="Hypertextovodkaz"/>
            <w:b/>
            <w:highlight w:val="yellow"/>
          </w:rPr>
          <w:t>reklamace@zdt.cz</w:t>
        </w:r>
      </w:hyperlink>
    </w:p>
    <w:p w:rsidR="00D05A6A" w:rsidRPr="006B7378" w:rsidRDefault="00D05A6A" w:rsidP="00D05A6A">
      <w:pPr>
        <w:pStyle w:val="Nadpis1"/>
      </w:pPr>
      <w:bookmarkStart w:id="1" w:name="_Toc518455664"/>
      <w:r>
        <w:lastRenderedPageBreak/>
        <w:t>ZÁRUKA</w:t>
      </w:r>
      <w:bookmarkEnd w:id="1"/>
    </w:p>
    <w:p w:rsidR="00D05A6A" w:rsidRDefault="00D05A6A" w:rsidP="00D05A6A">
      <w:pPr>
        <w:pStyle w:val="NormalEN"/>
      </w:pPr>
      <w:bookmarkStart w:id="2" w:name="_Toc228065197"/>
      <w:r>
        <w:t>Obsahem záruky je odpovědnost výrobce za to, že dodaný výrobek má v době dodání vlastnosti, které jsou stanoveny technickými podmínkami. Výrobce se po tuto dobu zavazuje k bezplatnému odstranění všech závad vyplývajících z vady materiálu nebo dílenského zpracování výrobku. Nedílnou podmínkou platnosti záruky je, aby výrobek byl používán takovým způsobem a k takovým účelům, pro které byl vyroben. Náklady spojené s přistavením vozidla do opravy jsou hrazeny zákazníkem.</w:t>
      </w:r>
      <w:bookmarkEnd w:id="2"/>
    </w:p>
    <w:p w:rsidR="00D05A6A" w:rsidRDefault="00D05A6A" w:rsidP="00D05A6A">
      <w:pPr>
        <w:pStyle w:val="NormalEN"/>
      </w:pPr>
      <w:bookmarkStart w:id="3" w:name="_Toc228065198"/>
      <w:r>
        <w:t xml:space="preserve">Výrobce nenese žádnou odpovědnost za jakékoliv ztráty a újmy způsobené v době, kdy je výrobek v záruční opravě nebo je kvůli závadě kryté zárukou mimo provoz. Při uplatňování nároků vyplývajících ze záruky je třeba se prokázat řádně vyplněným </w:t>
      </w:r>
      <w:r w:rsidR="009434FC">
        <w:t>r</w:t>
      </w:r>
      <w:r>
        <w:t xml:space="preserve">eklamačním </w:t>
      </w:r>
      <w:bookmarkEnd w:id="3"/>
      <w:r w:rsidR="00F70915">
        <w:t>protokolem</w:t>
      </w:r>
      <w:r w:rsidR="009434FC">
        <w:t xml:space="preserve"> a kopií technického průkazu, případně fotografiemi.</w:t>
      </w:r>
    </w:p>
    <w:p w:rsidR="00D05A6A" w:rsidRDefault="00D05A6A" w:rsidP="00D05A6A">
      <w:pPr>
        <w:pStyle w:val="Nadpis2"/>
      </w:pPr>
      <w:bookmarkStart w:id="4" w:name="_Toc518455665"/>
      <w:r>
        <w:t>Záruční podmínky</w:t>
      </w:r>
      <w:bookmarkEnd w:id="4"/>
    </w:p>
    <w:p w:rsidR="00D05A6A" w:rsidRDefault="00D05A6A" w:rsidP="00D05A6A">
      <w:pPr>
        <w:pStyle w:val="NormalEN"/>
      </w:pPr>
      <w:bookmarkStart w:id="5" w:name="_Toc228065205"/>
      <w:bookmarkStart w:id="6" w:name="_Toc103581307"/>
      <w:bookmarkStart w:id="7" w:name="_Toc103571096"/>
      <w:r>
        <w:t xml:space="preserve">Na výrobek je poskytována záruka 12 měsíců ode dne předání prvnímu </w:t>
      </w:r>
      <w:bookmarkStart w:id="8" w:name="_Toc228065206"/>
      <w:bookmarkStart w:id="9" w:name="_Toc103581308"/>
      <w:bookmarkStart w:id="10" w:name="_Toc103571097"/>
      <w:bookmarkEnd w:id="5"/>
      <w:bookmarkEnd w:id="6"/>
      <w:bookmarkEnd w:id="7"/>
      <w:r w:rsidR="009434FC">
        <w:t>uživateli</w:t>
      </w:r>
      <w:r>
        <w:t>. Výrobce přijímá závazek, že dodaný výrobek bude po celou dobu záruky způsobilý k použití obvyklým způsobem jak v silničním, tak v zemědělském provozu</w:t>
      </w:r>
      <w:bookmarkEnd w:id="8"/>
      <w:bookmarkEnd w:id="9"/>
      <w:bookmarkEnd w:id="10"/>
      <w:r>
        <w:t>.</w:t>
      </w:r>
    </w:p>
    <w:p w:rsidR="00D05A6A" w:rsidRDefault="00D05A6A" w:rsidP="00D05A6A">
      <w:pPr>
        <w:pStyle w:val="NormalEN"/>
      </w:pPr>
      <w:r>
        <w:t>P</w:t>
      </w:r>
      <w:bookmarkStart w:id="11" w:name="_Toc228065207"/>
      <w:bookmarkStart w:id="12" w:name="_Toc103581309"/>
      <w:bookmarkStart w:id="13" w:name="_Toc103571098"/>
      <w:r>
        <w:t>růběh záruky je v souladu s ustanovením zákona</w:t>
      </w:r>
      <w:bookmarkEnd w:id="11"/>
      <w:bookmarkEnd w:id="12"/>
      <w:bookmarkEnd w:id="13"/>
      <w:r>
        <w:t xml:space="preserve"> a </w:t>
      </w:r>
      <w:bookmarkStart w:id="14" w:name="_Toc228065208"/>
      <w:bookmarkStart w:id="15" w:name="_Toc103581310"/>
      <w:bookmarkStart w:id="16" w:name="_Toc103571099"/>
      <w:r>
        <w:t>závady vzniklé během doby záruky, vzniklé následkem vadného provedení nebo vadou materiálu, budou prodávajícím odstraněny ve smyslu poskytované záruky opravou nebo výměnou vadných součástí</w:t>
      </w:r>
      <w:bookmarkEnd w:id="14"/>
      <w:bookmarkEnd w:id="15"/>
      <w:bookmarkEnd w:id="16"/>
      <w:r>
        <w:t>.</w:t>
      </w:r>
    </w:p>
    <w:p w:rsidR="00D05A6A" w:rsidRDefault="00D05A6A" w:rsidP="00D05A6A">
      <w:pPr>
        <w:pStyle w:val="Nadpis2"/>
      </w:pPr>
      <w:bookmarkStart w:id="17" w:name="_Toc518455666"/>
      <w:r>
        <w:t>Vyloučení ze záruky</w:t>
      </w:r>
      <w:bookmarkEnd w:id="17"/>
    </w:p>
    <w:p w:rsidR="00D05A6A" w:rsidRDefault="00D05A6A" w:rsidP="00D05A6A">
      <w:pPr>
        <w:pStyle w:val="NormalEN"/>
      </w:pPr>
      <w:r>
        <w:t>Nedodržením podmínek a pokynů uvedených v</w:t>
      </w:r>
      <w:r w:rsidR="009434FC">
        <w:t> </w:t>
      </w:r>
      <w:r>
        <w:t>návodu</w:t>
      </w:r>
      <w:r w:rsidR="009434FC">
        <w:t xml:space="preserve"> k použití a údržbě</w:t>
      </w:r>
      <w:r>
        <w:t xml:space="preserve">. Nesprávnou agregací s tažným prostředkem. Neautorizovaným a neodborným zásahem do konstrukce stroje nebo neodbornou nebo nevhodnou údržbou či opravou. Použitím neoriginálních nebo výrobcem neodsouhlasených součástí nebo nástaveb. Neodborným nebo nevhodným uskladněním. </w:t>
      </w:r>
    </w:p>
    <w:p w:rsidR="00D05A6A" w:rsidRDefault="00D05A6A" w:rsidP="00D05A6A">
      <w:pPr>
        <w:pStyle w:val="NormalEN"/>
      </w:pPr>
      <w:r>
        <w:t xml:space="preserve">Závady vzniklé důsledkem přetěžování a nesprávným umístěním / rozložením nákladu na ložné ploše. Závady vzniklé důsledkem požáru, živelné pohromy, havárie, neoprávněného užívání, užívání nepoučenou osobou nebo neodborným zacházením. Závady vzniklé na hydraulických systémech a komponentech (přímočaré hydromotory, hydraulické rozvaděče, hydraulické zámky, sedlové a zpětné ventily a další hydraulické komponenty) vlivem nečistot olejové náplně nebo nesprávného čištění pomocí vysokotlakého přístroje. </w:t>
      </w:r>
    </w:p>
    <w:p w:rsidR="00D05A6A" w:rsidRDefault="00D05A6A" w:rsidP="00D05A6A">
      <w:pPr>
        <w:pStyle w:val="NormalEN"/>
      </w:pPr>
      <w:r>
        <w:t>Opotřebením nebo průrazem pneumatiky, případně poškození disků kol zapříčiněné obsluhou (deformace při nárazu) a běžný spotřební materiál.</w:t>
      </w:r>
    </w:p>
    <w:p w:rsidR="00D05A6A" w:rsidRDefault="00D05A6A" w:rsidP="00D05A6A">
      <w:pPr>
        <w:pStyle w:val="NormalEN"/>
      </w:pPr>
      <w:r>
        <w:t>Opotřebitelné díly vyjmenované v tomto návodu k použití, které mají kratší životnost než 1 rok.</w:t>
      </w:r>
    </w:p>
    <w:p w:rsidR="00D05A6A" w:rsidRDefault="00D05A6A" w:rsidP="00D05A6A">
      <w:pPr>
        <w:pStyle w:val="NormalEN"/>
      </w:pPr>
      <w:r>
        <w:t>Příkladem reklamace, na které se záruka nevztahuje, je nerovnoměrné sjíždění pneumatik (nebo pneumatiky). Nejedná se o vadu nebo opotřebení. Nevhodně zvolená pneumatika pro polní provoz je provozována po pozemních komunikacích a tím dochází k jejímu opotřebení i nerovnoměrnému sjíždění.  Volte pneumatiky podle toho, kde jsou stroje převážně provozovány – zda na poli nebo na pozemní komunikaci.</w:t>
      </w:r>
    </w:p>
    <w:p w:rsidR="00D05A6A" w:rsidRDefault="00D05A6A" w:rsidP="00D05A6A">
      <w:pPr>
        <w:pStyle w:val="NormalEN"/>
      </w:pPr>
      <w:r>
        <w:t xml:space="preserve">Dalším příkladem je stále povolující se matice kol (případně obdobný problém se svorníky). Pokud není u matic po prvních 10, 20, 50 a dalších 100 </w:t>
      </w:r>
      <w:r w:rsidRPr="00307F68">
        <w:t>[</w:t>
      </w:r>
      <w:r>
        <w:t xml:space="preserve">km] zkontrolováno jejich dotažení a následným provozem v povoleném stavu dojde k jejich poškození.  </w:t>
      </w:r>
    </w:p>
    <w:p w:rsidR="00F70915" w:rsidRDefault="00F70915" w:rsidP="00F70915">
      <w:pPr>
        <w:pStyle w:val="NormalEN"/>
      </w:pPr>
      <w:r>
        <w:t>V případě reklamace barvy je dodavatelem nátěrového systému provedena standardizovaná mřížková zkouška na uživatelem neexponovaném místě a v případě, že je vyhovující nemůže se jednat o reklamaci. Vlastník nese náklady na neoprávněnou reklamaci.</w:t>
      </w:r>
    </w:p>
    <w:p w:rsidR="00F70915" w:rsidRDefault="00F70915" w:rsidP="00F70915">
      <w:pPr>
        <w:pStyle w:val="NormalEN"/>
      </w:pPr>
      <w:r>
        <w:t>V běžném zemědělské provozu dochází k povrchovému poškození laku a při použití vysokotlakých čisticích zařízení pak ke stržení tohoto laku v okolí poškození. Jedná se o poškození laku způsobené uživatelem nebo užíváním. Toto není vada a nelze ji reklamovat.</w:t>
      </w:r>
    </w:p>
    <w:p w:rsidR="00F70915" w:rsidRDefault="00F70915" w:rsidP="00F70915">
      <w:pPr>
        <w:pStyle w:val="NormalEN"/>
      </w:pPr>
      <w:r>
        <w:t>V případě přepravníků dobytka a rozmetadel je výrobek vystaven extrémnímu působení agresivních složek trusu případně abrazivním materiálům. Poškození způsobené těmito vlivy nelze reklamovat.</w:t>
      </w:r>
    </w:p>
    <w:p w:rsidR="00D05A6A" w:rsidRDefault="00D05A6A" w:rsidP="00D05A6A">
      <w:pPr>
        <w:pStyle w:val="Nadpis2"/>
      </w:pPr>
      <w:bookmarkStart w:id="18" w:name="_Toc518455667"/>
      <w:r>
        <w:t>Díly s omezenou životností</w:t>
      </w:r>
      <w:bookmarkEnd w:id="18"/>
    </w:p>
    <w:p w:rsidR="00D05A6A" w:rsidRDefault="00D05A6A" w:rsidP="00D05A6A">
      <w:pPr>
        <w:pStyle w:val="NormalEN"/>
      </w:pPr>
      <w:r>
        <w:t xml:space="preserve">Díly se životností </w:t>
      </w:r>
      <w:r w:rsidRPr="00A53682">
        <w:t>kratší než 1 rok, na které se nevztahuje záruka:</w:t>
      </w:r>
    </w:p>
    <w:p w:rsidR="00D05A6A" w:rsidRDefault="00D05A6A" w:rsidP="004A5AF1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Tažné zařízení</w:t>
      </w:r>
      <w:r w:rsidR="009434FC">
        <w:t xml:space="preserve"> - p</w:t>
      </w:r>
      <w:r w:rsidRPr="00A53682">
        <w:t xml:space="preserve">ři opotřebení (ovalitě) zeslabení nebo </w:t>
      </w:r>
      <w:r>
        <w:t xml:space="preserve">zvětšení axiální nebo radiální vůle nad </w:t>
      </w:r>
      <w:r w:rsidRPr="00A53682">
        <w:t xml:space="preserve">4 </w:t>
      </w:r>
      <w:r w:rsidRPr="00307F68">
        <w:t>[</w:t>
      </w:r>
      <w:r w:rsidRPr="00A53682">
        <w:t>mm</w:t>
      </w:r>
      <w:r>
        <w:t>]</w:t>
      </w:r>
      <w:r w:rsidRPr="00A53682">
        <w:t xml:space="preserve">, při znatelné deformaci nebo zjištění prasklin, není </w:t>
      </w:r>
      <w:r>
        <w:t>výrobek</w:t>
      </w:r>
      <w:r w:rsidRPr="00A53682">
        <w:t xml:space="preserve"> způsobilý k</w:t>
      </w:r>
      <w:r>
        <w:t> </w:t>
      </w:r>
      <w:r w:rsidRPr="00A53682">
        <w:t>provozu</w:t>
      </w:r>
      <w:r>
        <w:t xml:space="preserve"> a </w:t>
      </w:r>
      <w:r w:rsidRPr="00A53682">
        <w:t xml:space="preserve">obsluha musí </w:t>
      </w:r>
      <w:r>
        <w:t xml:space="preserve">tažné zařízení </w:t>
      </w:r>
      <w:r w:rsidRPr="00A53682">
        <w:t>vyměnit</w:t>
      </w:r>
      <w:r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Tlaková vedení.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bookmarkStart w:id="19" w:name="_Toc107206493"/>
      <w:bookmarkStart w:id="20" w:name="_Toc107209514"/>
      <w:bookmarkStart w:id="21" w:name="_Toc107640382"/>
      <w:r>
        <w:t>Pneumatiky.</w:t>
      </w:r>
    </w:p>
    <w:p w:rsidR="00D05A6A" w:rsidRPr="00A53682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Žárovky</w:t>
      </w:r>
      <w:bookmarkEnd w:id="19"/>
      <w:bookmarkEnd w:id="20"/>
      <w:bookmarkEnd w:id="21"/>
      <w:r>
        <w:t>.</w:t>
      </w:r>
    </w:p>
    <w:p w:rsidR="00D05A6A" w:rsidRDefault="00255BE6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Rozmetací lopatky</w:t>
      </w:r>
      <w:r w:rsidR="009434FC"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Třecí plech</w:t>
      </w:r>
      <w:r w:rsidR="00255BE6">
        <w:t>y</w:t>
      </w:r>
      <w:r>
        <w:t xml:space="preserve"> rozmetacího stolu</w:t>
      </w:r>
      <w:r w:rsidR="009434FC">
        <w:t>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Řezací nože (výměnné nebo navařené).</w:t>
      </w:r>
    </w:p>
    <w:p w:rsidR="00D05A6A" w:rsidRDefault="00D05A6A" w:rsidP="00D05A6A">
      <w:pPr>
        <w:pStyle w:val="NormalEN"/>
        <w:numPr>
          <w:ilvl w:val="0"/>
          <w:numId w:val="2"/>
        </w:numPr>
        <w:spacing w:before="0" w:after="0"/>
        <w:ind w:left="993" w:hanging="357"/>
      </w:pPr>
      <w:r>
        <w:t>Běžný spotřební materiál.</w:t>
      </w:r>
    </w:p>
    <w:p w:rsidR="00D05A6A" w:rsidRDefault="00D05A6A" w:rsidP="00D05A6A">
      <w:pPr>
        <w:pStyle w:val="Nadpis2"/>
      </w:pPr>
      <w:bookmarkStart w:id="22" w:name="_Toc518455668"/>
      <w:r>
        <w:t>Záruční a pozáruční servis</w:t>
      </w:r>
      <w:bookmarkEnd w:id="22"/>
    </w:p>
    <w:p w:rsidR="00D05A6A" w:rsidRDefault="00D05A6A" w:rsidP="00D05A6A">
      <w:pPr>
        <w:pStyle w:val="NormalEN"/>
      </w:pPr>
      <w:bookmarkStart w:id="23" w:name="_Toc107206557"/>
      <w:bookmarkStart w:id="24" w:name="_Toc107209578"/>
      <w:bookmarkStart w:id="25" w:name="_Toc107640454"/>
      <w:bookmarkStart w:id="26" w:name="_Toc228065200"/>
      <w:bookmarkStart w:id="27" w:name="_Toc103581302"/>
      <w:bookmarkStart w:id="28" w:name="_Toc103571091"/>
      <w:r>
        <w:t>Z</w:t>
      </w:r>
      <w:r w:rsidRPr="00A53682">
        <w:t>áruční i po</w:t>
      </w:r>
      <w:r>
        <w:t>záruční opravy zajišťuje</w:t>
      </w:r>
      <w:r w:rsidRPr="00A53682">
        <w:t xml:space="preserve"> firma ZDT a obchodní partneři prostřednictvím sítě servisních dílen</w:t>
      </w:r>
      <w:bookmarkEnd w:id="23"/>
      <w:bookmarkEnd w:id="24"/>
      <w:bookmarkEnd w:id="25"/>
      <w:r>
        <w:t>. Zá</w:t>
      </w:r>
      <w:bookmarkStart w:id="29" w:name="_Toc228065201"/>
      <w:bookmarkStart w:id="30" w:name="_Toc103581303"/>
      <w:bookmarkStart w:id="31" w:name="_Toc103571092"/>
      <w:bookmarkEnd w:id="26"/>
      <w:bookmarkEnd w:id="27"/>
      <w:bookmarkEnd w:id="28"/>
      <w:r>
        <w:t xml:space="preserve">ruční opravy uplatňuje majitel stroje </w:t>
      </w:r>
      <w:r w:rsidR="009434FC">
        <w:t>na základě</w:t>
      </w:r>
      <w:r>
        <w:t xml:space="preserve"> vyplněného reklamačního </w:t>
      </w:r>
      <w:r w:rsidR="00F70915">
        <w:t>protokolu</w:t>
      </w:r>
      <w:r>
        <w:t xml:space="preserve"> u výrobce, případně v místě nákupu stroje</w:t>
      </w:r>
      <w:bookmarkEnd w:id="29"/>
      <w:bookmarkEnd w:id="30"/>
      <w:bookmarkEnd w:id="31"/>
      <w:r>
        <w:t>.</w:t>
      </w:r>
    </w:p>
    <w:p w:rsidR="00D05A6A" w:rsidRDefault="00D05A6A" w:rsidP="00D05A6A">
      <w:pPr>
        <w:pStyle w:val="NormalEN"/>
      </w:pPr>
      <w:bookmarkStart w:id="32" w:name="_Toc228065202"/>
      <w:bookmarkStart w:id="33" w:name="_Toc103581304"/>
      <w:bookmarkStart w:id="34" w:name="_Toc103571093"/>
      <w:r>
        <w:t xml:space="preserve">Sortiment náhradních dílů je uveden v katalogu náhradních dílů, který je součástí </w:t>
      </w:r>
      <w:bookmarkEnd w:id="32"/>
      <w:bookmarkEnd w:id="33"/>
      <w:bookmarkEnd w:id="34"/>
      <w:r>
        <w:t>dokumentace předávané spolu s výrobkem. V případě objednávky náhradních dílů uvádějte číslo revize katalogu náhradních dílů a VIN kód, případně výrobní číslo Vašeho výrobk</w:t>
      </w:r>
      <w:r w:rsidR="00F70915">
        <w:t>u</w:t>
      </w:r>
      <w:r>
        <w:t xml:space="preserve"> a datum předání. V případě, že takto neučiníte, bude Vám dodán aktuálně vyráběný výrobek, případně náhradní díl. Dále podle katalogu náhradních dílů uvádějte název dílu, číslo listu, číslo pozice a požadovaný počet kusů.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8460"/>
      </w:tblGrid>
      <w:tr w:rsidR="00D05A6A" w:rsidTr="00F70915">
        <w:trPr>
          <w:trHeight w:val="307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A6A" w:rsidRDefault="00D05A6A" w:rsidP="00F70915">
            <w:pPr>
              <w:pStyle w:val="NormalEN"/>
              <w:spacing w:before="20" w:after="20"/>
              <w:ind w:firstLine="0"/>
              <w:jc w:val="center"/>
            </w:pPr>
            <w:r>
              <w:rPr>
                <w:noProof/>
                <w:lang w:eastAsia="cs-CZ" w:bidi="ar-SA"/>
              </w:rPr>
              <w:drawing>
                <wp:inline distT="0" distB="0" distL="0" distR="0">
                  <wp:extent cx="352425" cy="276225"/>
                  <wp:effectExtent l="0" t="0" r="9525" b="9525"/>
                  <wp:docPr id="1" name="Obrázek 1" descr="Warning3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ing3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A6A" w:rsidRPr="002E1DAE" w:rsidRDefault="00D05A6A" w:rsidP="00F70915">
            <w:pPr>
              <w:pStyle w:val="NormalEN"/>
              <w:spacing w:before="20" w:after="20"/>
              <w:ind w:firstLine="0"/>
              <w:jc w:val="left"/>
              <w:rPr>
                <w:b/>
              </w:rPr>
            </w:pPr>
            <w:r w:rsidRPr="002E1DAE">
              <w:rPr>
                <w:b/>
              </w:rPr>
              <w:t>Uhrazení nákladů vzniklých neoprávněnou reklamací může výrobce požadovat po provozovateli.</w:t>
            </w:r>
          </w:p>
        </w:tc>
      </w:tr>
    </w:tbl>
    <w:p w:rsidR="00D05A6A" w:rsidRDefault="00D05A6A" w:rsidP="00D05A6A">
      <w:pPr>
        <w:pStyle w:val="Nadpis2"/>
      </w:pPr>
      <w:r>
        <w:t>Přistavení výrobku k servisu či opravě</w:t>
      </w:r>
    </w:p>
    <w:p w:rsidR="00D05A6A" w:rsidRPr="004B3F2C" w:rsidRDefault="00F70915" w:rsidP="00F70915">
      <w:pPr>
        <w:pStyle w:val="NormalEN"/>
      </w:pPr>
      <w:r w:rsidRPr="00F70915">
        <w:t>Výrobek musí být kompletně očištěn k servisu či opravě jak u zákazníka, tak i v případě opravy ve výrobních závodech společnosti ZDT</w:t>
      </w:r>
      <w:r>
        <w:t>.</w:t>
      </w:r>
    </w:p>
    <w:sectPr w:rsidR="00D05A6A" w:rsidRPr="004B3F2C" w:rsidSect="00E50C09">
      <w:headerReference w:type="default" r:id="rId10"/>
      <w:footerReference w:type="default" r:id="rId11"/>
      <w:pgSz w:w="11906" w:h="16838"/>
      <w:pgMar w:top="993" w:right="1080" w:bottom="993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1F" w:rsidRDefault="00A56C1F" w:rsidP="00541526">
      <w:pPr>
        <w:spacing w:after="0" w:line="240" w:lineRule="auto"/>
      </w:pPr>
      <w:r>
        <w:separator/>
      </w:r>
    </w:p>
  </w:endnote>
  <w:endnote w:type="continuationSeparator" w:id="0">
    <w:p w:rsidR="00A56C1F" w:rsidRDefault="00A56C1F" w:rsidP="0054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526" w:rsidRPr="00D133EC" w:rsidRDefault="004B3F2C" w:rsidP="004B3F2C">
    <w:pPr>
      <w:pStyle w:val="Zpat"/>
      <w:tabs>
        <w:tab w:val="clear" w:pos="4536"/>
        <w:tab w:val="clear" w:pos="9072"/>
        <w:tab w:val="center" w:pos="3544"/>
        <w:tab w:val="left" w:pos="5670"/>
        <w:tab w:val="left" w:pos="8789"/>
        <w:tab w:val="right" w:pos="9781"/>
      </w:tabs>
      <w:spacing w:before="40"/>
      <w:rPr>
        <w:rFonts w:ascii="Open Sans" w:hAnsi="Open Sans" w:cs="Open Sans"/>
        <w:sz w:val="14"/>
        <w:szCs w:val="14"/>
      </w:rPr>
    </w:pPr>
    <w:r w:rsidRPr="004B3F2C">
      <w:rPr>
        <w:rFonts w:ascii="Open Sans Semibold" w:hAnsi="Open Sans Semibold" w:cs="Open Sans Semibold"/>
        <w:noProof/>
        <w:color w:val="007934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E6DE39" wp14:editId="59E81050">
              <wp:simplePos x="0" y="0"/>
              <wp:positionH relativeFrom="column">
                <wp:posOffset>5515140</wp:posOffset>
              </wp:positionH>
              <wp:positionV relativeFrom="paragraph">
                <wp:posOffset>32385</wp:posOffset>
              </wp:positionV>
              <wp:extent cx="0" cy="397566"/>
              <wp:effectExtent l="0" t="0" r="19050" b="2159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7566"/>
                      </a:xfrm>
                      <a:prstGeom prst="line">
                        <a:avLst/>
                      </a:prstGeom>
                      <a:ln w="9525">
                        <a:solidFill>
                          <a:srgbClr val="007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A0663" id="Přímá spojnice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2.55pt" to="434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" strokecolor="#007934"/>
          </w:pict>
        </mc:Fallback>
      </mc:AlternateContent>
    </w:r>
    <w:r w:rsidR="00541526" w:rsidRPr="00D133EC">
      <w:rPr>
        <w:rFonts w:ascii="Open Sans Semibold" w:hAnsi="Open Sans Semibold" w:cs="Open Sans Semibold"/>
        <w:sz w:val="14"/>
        <w:szCs w:val="14"/>
      </w:rPr>
      <w:t>Zemědělská a dopravní technika</w:t>
    </w:r>
    <w:r w:rsidR="00541526" w:rsidRPr="00D133EC">
      <w:rPr>
        <w:rFonts w:ascii="Open Sans" w:hAnsi="Open Sans" w:cs="Open Sans"/>
        <w:sz w:val="14"/>
        <w:szCs w:val="14"/>
      </w:rPr>
      <w:tab/>
    </w:r>
    <w:r w:rsidR="00541526" w:rsidRPr="00D133EC">
      <w:rPr>
        <w:rFonts w:ascii="Open Sans Semibold" w:hAnsi="Open Sans Semibold" w:cs="Open Sans Semibold"/>
        <w:sz w:val="14"/>
        <w:szCs w:val="14"/>
      </w:rPr>
      <w:t>IČ:</w:t>
    </w:r>
    <w:r w:rsidR="00541526" w:rsidRPr="00D133EC">
      <w:rPr>
        <w:rFonts w:ascii="Open Sans" w:hAnsi="Open Sans" w:cs="Open Sans"/>
        <w:sz w:val="14"/>
        <w:szCs w:val="14"/>
      </w:rPr>
      <w:t xml:space="preserve"> </w:t>
    </w:r>
    <w:r w:rsidR="00541526" w:rsidRPr="00D133EC">
      <w:rPr>
        <w:rFonts w:ascii="Open Sans Light" w:hAnsi="Open Sans Light" w:cs="Open Sans Light"/>
        <w:sz w:val="14"/>
        <w:szCs w:val="14"/>
      </w:rPr>
      <w:t>47915315</w:t>
    </w:r>
    <w:r w:rsidR="00541526" w:rsidRPr="00D133EC">
      <w:rPr>
        <w:rFonts w:ascii="Open Sans Light" w:hAnsi="Open Sans Light" w:cs="Open Sans Light"/>
        <w:sz w:val="14"/>
        <w:szCs w:val="14"/>
      </w:rPr>
      <w:tab/>
    </w:r>
    <w:r w:rsidR="00541526" w:rsidRPr="00D133EC">
      <w:rPr>
        <w:rFonts w:ascii="Open Sans Semibold" w:hAnsi="Open Sans Semibold" w:cs="Open Sans Semibold"/>
        <w:color w:val="007934"/>
        <w:sz w:val="14"/>
        <w:szCs w:val="14"/>
      </w:rPr>
      <w:t>T:</w:t>
    </w:r>
    <w:r w:rsidR="00541526" w:rsidRPr="00D133EC">
      <w:rPr>
        <w:rFonts w:ascii="Open Sans Light" w:hAnsi="Open Sans Light" w:cs="Open Sans Light"/>
        <w:sz w:val="14"/>
        <w:szCs w:val="14"/>
      </w:rPr>
      <w:t xml:space="preserve"> +420 566 667 110</w:t>
    </w:r>
    <w:r w:rsidR="00541526" w:rsidRPr="00D133EC">
      <w:rPr>
        <w:rFonts w:ascii="Open Sans Light" w:hAnsi="Open Sans Light" w:cs="Open Sans Light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TRADICE</w:t>
    </w:r>
  </w:p>
  <w:p w:rsidR="00541526" w:rsidRPr="00D133EC" w:rsidRDefault="00541526" w:rsidP="004B3F2C">
    <w:pPr>
      <w:pStyle w:val="Zpat"/>
      <w:tabs>
        <w:tab w:val="clear" w:pos="4536"/>
        <w:tab w:val="center" w:pos="3686"/>
        <w:tab w:val="left" w:pos="5670"/>
        <w:tab w:val="left" w:pos="8789"/>
      </w:tabs>
      <w:spacing w:before="40"/>
      <w:rPr>
        <w:rFonts w:ascii="Open Sans Light" w:hAnsi="Open Sans Light" w:cs="Open Sans Light"/>
        <w:sz w:val="14"/>
        <w:szCs w:val="14"/>
      </w:rPr>
    </w:pPr>
    <w:r w:rsidRPr="00D133EC">
      <w:rPr>
        <w:rFonts w:ascii="Open Sans Light" w:hAnsi="Open Sans Light" w:cs="Open Sans Light"/>
        <w:sz w:val="14"/>
        <w:szCs w:val="14"/>
      </w:rPr>
      <w:t>spol. s r.o.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sz w:val="14"/>
        <w:szCs w:val="14"/>
      </w:rPr>
      <w:t xml:space="preserve">DIČ: </w:t>
    </w:r>
    <w:r w:rsidRPr="00D133EC">
      <w:rPr>
        <w:rFonts w:ascii="Open Sans Light" w:hAnsi="Open Sans Light" w:cs="Open Sans Light"/>
        <w:sz w:val="14"/>
        <w:szCs w:val="14"/>
      </w:rPr>
      <w:t>CZ47915315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color w:val="007934"/>
        <w:sz w:val="14"/>
        <w:szCs w:val="14"/>
      </w:rPr>
      <w:t>E:</w:t>
    </w:r>
    <w:r w:rsidRPr="00D133EC">
      <w:rPr>
        <w:rFonts w:ascii="Open Sans Light" w:hAnsi="Open Sans Light" w:cs="Open Sans Light"/>
        <w:sz w:val="14"/>
        <w:szCs w:val="14"/>
      </w:rPr>
      <w:t xml:space="preserve"> </w:t>
    </w:r>
    <w:r w:rsidR="00D133EC" w:rsidRPr="00D133EC">
      <w:rPr>
        <w:rFonts w:ascii="Open Sans Light" w:hAnsi="Open Sans Light" w:cs="Open Sans Light"/>
        <w:sz w:val="14"/>
        <w:szCs w:val="14"/>
      </w:rPr>
      <w:t>info@zdt.cz</w:t>
    </w:r>
    <w:r w:rsidR="00D133EC" w:rsidRPr="00D133EC">
      <w:rPr>
        <w:rFonts w:ascii="Open Sans Light" w:hAnsi="Open Sans Light" w:cs="Open Sans Light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KVALITA</w:t>
    </w:r>
  </w:p>
  <w:p w:rsidR="00541526" w:rsidRPr="00D133EC" w:rsidRDefault="00541526" w:rsidP="004B3F2C">
    <w:pPr>
      <w:pStyle w:val="Zpat"/>
      <w:tabs>
        <w:tab w:val="left" w:pos="5670"/>
        <w:tab w:val="left" w:pos="8789"/>
      </w:tabs>
      <w:spacing w:before="40"/>
      <w:rPr>
        <w:rFonts w:ascii="Open Sans Light" w:hAnsi="Open Sans Light" w:cs="Open Sans Light"/>
        <w:sz w:val="14"/>
        <w:szCs w:val="14"/>
      </w:rPr>
    </w:pPr>
    <w:r w:rsidRPr="00D133EC">
      <w:rPr>
        <w:rFonts w:ascii="Open Sans Light" w:hAnsi="Open Sans Light" w:cs="Open Sans Light"/>
        <w:sz w:val="14"/>
        <w:szCs w:val="14"/>
      </w:rPr>
      <w:t>Žďárská 287, 59214 Nové Veselí</w:t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Light" w:hAnsi="Open Sans Light" w:cs="Open Sans Light"/>
        <w:sz w:val="14"/>
        <w:szCs w:val="14"/>
      </w:rPr>
      <w:tab/>
    </w:r>
    <w:r w:rsidRPr="00D133EC">
      <w:rPr>
        <w:rFonts w:ascii="Open Sans Semibold" w:hAnsi="Open Sans Semibold" w:cs="Open Sans Semibold"/>
        <w:color w:val="007934"/>
        <w:sz w:val="14"/>
        <w:szCs w:val="14"/>
      </w:rPr>
      <w:t>W:</w:t>
    </w:r>
    <w:r w:rsidRPr="00D133EC">
      <w:rPr>
        <w:rFonts w:ascii="Open Sans Light" w:hAnsi="Open Sans Light" w:cs="Open Sans Light"/>
        <w:sz w:val="14"/>
        <w:szCs w:val="14"/>
      </w:rPr>
      <w:t xml:space="preserve"> </w:t>
    </w:r>
    <w:r w:rsidR="00D133EC" w:rsidRPr="00D133EC">
      <w:rPr>
        <w:rFonts w:ascii="Open Sans Semibold" w:hAnsi="Open Sans Semibold" w:cs="Open Sans Semibold"/>
        <w:sz w:val="14"/>
        <w:szCs w:val="14"/>
      </w:rPr>
      <w:t>www.zdt.cz</w:t>
    </w:r>
    <w:r w:rsidR="00D133EC" w:rsidRPr="00D133EC">
      <w:rPr>
        <w:rFonts w:ascii="Open Sans Semibold" w:hAnsi="Open Sans Semibold" w:cs="Open Sans Semibold"/>
        <w:sz w:val="14"/>
        <w:szCs w:val="14"/>
      </w:rPr>
      <w:tab/>
    </w:r>
    <w:r w:rsidR="00D133EC" w:rsidRPr="00D133EC">
      <w:rPr>
        <w:rFonts w:ascii="Open Sans Light" w:hAnsi="Open Sans Light" w:cs="Open Sans Light"/>
        <w:color w:val="007934"/>
        <w:sz w:val="14"/>
        <w:szCs w:val="14"/>
      </w:rPr>
      <w:t>SOLIDNOST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1F" w:rsidRDefault="00A56C1F" w:rsidP="00541526">
      <w:pPr>
        <w:spacing w:after="0" w:line="240" w:lineRule="auto"/>
      </w:pPr>
      <w:r>
        <w:separator/>
      </w:r>
    </w:p>
  </w:footnote>
  <w:footnote w:type="continuationSeparator" w:id="0">
    <w:p w:rsidR="00A56C1F" w:rsidRDefault="00A56C1F" w:rsidP="0054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526" w:rsidRPr="00541526" w:rsidRDefault="00541526" w:rsidP="00D44B75">
    <w:pPr>
      <w:pStyle w:val="Zhlav"/>
      <w:ind w:hanging="567"/>
      <w:rPr>
        <w:rFonts w:ascii="Open Sans Light" w:hAnsi="Open Sans Light" w:cs="Open Sans Light"/>
      </w:rPr>
    </w:pPr>
    <w:r>
      <w:rPr>
        <w:noProof/>
        <w:lang w:eastAsia="cs-CZ"/>
      </w:rPr>
      <w:drawing>
        <wp:inline distT="0" distB="0" distL="0" distR="0" wp14:anchorId="38E8B238" wp14:editId="5209D96C">
          <wp:extent cx="755374" cy="385930"/>
          <wp:effectExtent l="0" t="0" r="698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D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6" cy="38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B75">
      <w:rPr>
        <w:rFonts w:ascii="Open Sans Light" w:hAnsi="Open Sans Light" w:cs="Open Sans Light"/>
      </w:rPr>
      <w:tab/>
    </w:r>
    <w:r w:rsidR="00D44B75">
      <w:rPr>
        <w:rFonts w:ascii="Open Sans Light" w:hAnsi="Open Sans Light" w:cs="Open Sans Light"/>
      </w:rPr>
      <w:tab/>
    </w:r>
    <w:r w:rsidRPr="00541526">
      <w:rPr>
        <w:rFonts w:ascii="Open Sans Light" w:hAnsi="Open Sans Light" w:cs="Open Sans Light"/>
        <w:color w:val="007934"/>
        <w:spacing w:val="-6"/>
        <w:sz w:val="16"/>
        <w:szCs w:val="16"/>
      </w:rPr>
      <w:t>ZEMĚDĚLSKÁ A DOPRAVNÍ TECHNIKA</w:t>
    </w:r>
    <w:r w:rsidR="00D44B75">
      <w:rPr>
        <w:rFonts w:ascii="Open Sans Light" w:hAnsi="Open Sans Light" w:cs="Open Sans Light"/>
        <w:color w:val="007934"/>
        <w:spacing w:val="-6"/>
        <w:sz w:val="16"/>
        <w:szCs w:val="16"/>
      </w:rPr>
      <w:t xml:space="preserve"> spol. s 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032A9"/>
    <w:multiLevelType w:val="multilevel"/>
    <w:tmpl w:val="E18EB5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ED10B2"/>
    <w:multiLevelType w:val="hybridMultilevel"/>
    <w:tmpl w:val="3E92C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526"/>
    <w:rsid w:val="00094380"/>
    <w:rsid w:val="000A599F"/>
    <w:rsid w:val="000B6374"/>
    <w:rsid w:val="00115A30"/>
    <w:rsid w:val="001458BD"/>
    <w:rsid w:val="001E0DDD"/>
    <w:rsid w:val="00255BE6"/>
    <w:rsid w:val="00274A44"/>
    <w:rsid w:val="00450298"/>
    <w:rsid w:val="00490A10"/>
    <w:rsid w:val="004A43DA"/>
    <w:rsid w:val="004B3F2C"/>
    <w:rsid w:val="004C7FC8"/>
    <w:rsid w:val="005219EA"/>
    <w:rsid w:val="005369EE"/>
    <w:rsid w:val="00541526"/>
    <w:rsid w:val="005B1D5D"/>
    <w:rsid w:val="005C3E14"/>
    <w:rsid w:val="005F0D08"/>
    <w:rsid w:val="00695452"/>
    <w:rsid w:val="007A1986"/>
    <w:rsid w:val="009434FC"/>
    <w:rsid w:val="0095261C"/>
    <w:rsid w:val="009D11E5"/>
    <w:rsid w:val="009E3A14"/>
    <w:rsid w:val="00A56C1F"/>
    <w:rsid w:val="00A86945"/>
    <w:rsid w:val="00BB7143"/>
    <w:rsid w:val="00CC3633"/>
    <w:rsid w:val="00CC3795"/>
    <w:rsid w:val="00CC393E"/>
    <w:rsid w:val="00D05A6A"/>
    <w:rsid w:val="00D133EC"/>
    <w:rsid w:val="00D33D69"/>
    <w:rsid w:val="00D44B75"/>
    <w:rsid w:val="00D90FDF"/>
    <w:rsid w:val="00DF329E"/>
    <w:rsid w:val="00E03989"/>
    <w:rsid w:val="00E50C09"/>
    <w:rsid w:val="00E74977"/>
    <w:rsid w:val="00F70915"/>
    <w:rsid w:val="00FD0141"/>
    <w:rsid w:val="00FE53EA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24680F0-FA36-4F09-8A29-D9E1600E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70915"/>
    <w:pPr>
      <w:keepNext/>
      <w:keepLines/>
      <w:numPr>
        <w:numId w:val="1"/>
      </w:numPr>
      <w:spacing w:before="120" w:after="120" w:line="240" w:lineRule="auto"/>
      <w:outlineLvl w:val="0"/>
    </w:pPr>
    <w:rPr>
      <w:rFonts w:ascii="Arial" w:eastAsia="Calibri" w:hAnsi="Arial" w:cs="Times New Roman"/>
      <w:b/>
      <w:bCs/>
      <w:caps/>
      <w:color w:val="007934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F70915"/>
    <w:pPr>
      <w:keepNext/>
      <w:keepLines/>
      <w:numPr>
        <w:ilvl w:val="1"/>
        <w:numId w:val="1"/>
      </w:numPr>
      <w:spacing w:before="80" w:after="80" w:line="240" w:lineRule="auto"/>
      <w:ind w:left="578" w:hanging="578"/>
      <w:outlineLvl w:val="1"/>
    </w:pPr>
    <w:rPr>
      <w:rFonts w:ascii="Arial" w:eastAsia="Times New Roman" w:hAnsi="Arial" w:cs="Times New Roman"/>
      <w:b/>
      <w:bCs/>
      <w:color w:val="007934"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D05A6A"/>
    <w:pPr>
      <w:keepNext/>
      <w:keepLines/>
      <w:numPr>
        <w:ilvl w:val="2"/>
        <w:numId w:val="1"/>
      </w:numPr>
      <w:spacing w:before="40" w:after="40" w:line="240" w:lineRule="auto"/>
      <w:outlineLvl w:val="2"/>
    </w:pPr>
    <w:rPr>
      <w:rFonts w:ascii="Arial" w:eastAsia="Times New Roman" w:hAnsi="Arial" w:cs="Times New Roman"/>
      <w:b/>
      <w:bCs/>
      <w:color w:val="007934"/>
      <w:sz w:val="24"/>
    </w:rPr>
  </w:style>
  <w:style w:type="paragraph" w:styleId="Nadpis4">
    <w:name w:val="heading 4"/>
    <w:basedOn w:val="Nadpis3"/>
    <w:link w:val="Nadpis4Char"/>
    <w:unhideWhenUsed/>
    <w:qFormat/>
    <w:rsid w:val="00D05A6A"/>
    <w:pPr>
      <w:numPr>
        <w:ilvl w:val="3"/>
      </w:numPr>
      <w:ind w:left="862" w:hanging="862"/>
      <w:outlineLvl w:val="3"/>
    </w:pPr>
    <w:rPr>
      <w:bCs w:val="0"/>
      <w:szCs w:val="28"/>
    </w:rPr>
  </w:style>
  <w:style w:type="paragraph" w:styleId="Nadpis5">
    <w:name w:val="heading 5"/>
    <w:basedOn w:val="Normln"/>
    <w:next w:val="Normln"/>
    <w:link w:val="Nadpis5Char"/>
    <w:qFormat/>
    <w:rsid w:val="00D05A6A"/>
    <w:pPr>
      <w:numPr>
        <w:ilvl w:val="4"/>
        <w:numId w:val="1"/>
      </w:numPr>
      <w:spacing w:before="60" w:after="60" w:line="240" w:lineRule="auto"/>
      <w:outlineLvl w:val="4"/>
    </w:pPr>
    <w:rPr>
      <w:rFonts w:ascii="Arial" w:eastAsia="Times New Roman" w:hAnsi="Arial" w:cs="Times New Roman"/>
      <w:b/>
      <w:bCs/>
      <w:iCs/>
      <w:color w:val="007934"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05A6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D05A6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D05A6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D05A6A"/>
    <w:pPr>
      <w:numPr>
        <w:ilvl w:val="8"/>
        <w:numId w:val="1"/>
      </w:numPr>
      <w:spacing w:before="160" w:after="60" w:line="240" w:lineRule="auto"/>
      <w:ind w:left="0" w:firstLine="0"/>
      <w:outlineLvl w:val="8"/>
    </w:pPr>
    <w:rPr>
      <w:rFonts w:ascii="Arial" w:eastAsia="Times New Roman" w:hAnsi="Arial" w:cs="Arial"/>
      <w:b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526"/>
  </w:style>
  <w:style w:type="paragraph" w:styleId="Zpat">
    <w:name w:val="footer"/>
    <w:basedOn w:val="Normln"/>
    <w:link w:val="ZpatChar"/>
    <w:uiPriority w:val="99"/>
    <w:unhideWhenUsed/>
    <w:rsid w:val="0054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526"/>
  </w:style>
  <w:style w:type="paragraph" w:styleId="Textbubliny">
    <w:name w:val="Balloon Text"/>
    <w:basedOn w:val="Normln"/>
    <w:link w:val="TextbublinyChar"/>
    <w:uiPriority w:val="99"/>
    <w:semiHidden/>
    <w:unhideWhenUsed/>
    <w:rsid w:val="0054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1526"/>
    <w:rPr>
      <w:color w:val="0000FF" w:themeColor="hyperlink"/>
      <w:u w:val="single"/>
    </w:rPr>
  </w:style>
  <w:style w:type="paragraph" w:customStyle="1" w:styleId="Standard">
    <w:name w:val="Standard"/>
    <w:rsid w:val="00CC36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CC3633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70915"/>
    <w:rPr>
      <w:rFonts w:ascii="Arial" w:eastAsia="Calibri" w:hAnsi="Arial" w:cs="Times New Roman"/>
      <w:b/>
      <w:bCs/>
      <w:caps/>
      <w:color w:val="007934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F70915"/>
    <w:rPr>
      <w:rFonts w:ascii="Arial" w:eastAsia="Times New Roman" w:hAnsi="Arial" w:cs="Times New Roman"/>
      <w:b/>
      <w:bCs/>
      <w:color w:val="007934"/>
      <w:sz w:val="20"/>
      <w:szCs w:val="26"/>
    </w:rPr>
  </w:style>
  <w:style w:type="character" w:customStyle="1" w:styleId="Nadpis3Char">
    <w:name w:val="Nadpis 3 Char"/>
    <w:basedOn w:val="Standardnpsmoodstavce"/>
    <w:link w:val="Nadpis3"/>
    <w:rsid w:val="00D05A6A"/>
    <w:rPr>
      <w:rFonts w:ascii="Arial" w:eastAsia="Times New Roman" w:hAnsi="Arial" w:cs="Times New Roman"/>
      <w:b/>
      <w:bCs/>
      <w:color w:val="007934"/>
      <w:sz w:val="24"/>
    </w:rPr>
  </w:style>
  <w:style w:type="character" w:customStyle="1" w:styleId="Nadpis4Char">
    <w:name w:val="Nadpis 4 Char"/>
    <w:basedOn w:val="Standardnpsmoodstavce"/>
    <w:link w:val="Nadpis4"/>
    <w:rsid w:val="00D05A6A"/>
    <w:rPr>
      <w:rFonts w:ascii="Arial" w:eastAsia="Times New Roman" w:hAnsi="Arial" w:cs="Times New Roman"/>
      <w:b/>
      <w:color w:val="007934"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D05A6A"/>
    <w:rPr>
      <w:rFonts w:ascii="Arial" w:eastAsia="Times New Roman" w:hAnsi="Arial" w:cs="Times New Roman"/>
      <w:b/>
      <w:bCs/>
      <w:iCs/>
      <w:color w:val="007934"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05A6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05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D05A6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05A6A"/>
    <w:rPr>
      <w:rFonts w:ascii="Arial" w:eastAsia="Times New Roman" w:hAnsi="Arial" w:cs="Arial"/>
      <w:b/>
      <w:sz w:val="20"/>
      <w:lang w:eastAsia="cs-CZ"/>
    </w:rPr>
  </w:style>
  <w:style w:type="paragraph" w:customStyle="1" w:styleId="NormalEN">
    <w:name w:val="Normal (EN)"/>
    <w:basedOn w:val="Normln"/>
    <w:qFormat/>
    <w:rsid w:val="00F70915"/>
    <w:pPr>
      <w:keepNext/>
      <w:keepLines/>
      <w:spacing w:before="120" w:after="120" w:line="240" w:lineRule="auto"/>
      <w:ind w:firstLine="357"/>
      <w:jc w:val="both"/>
    </w:pPr>
    <w:rPr>
      <w:rFonts w:ascii="Arial" w:eastAsia="Times New Roman" w:hAnsi="Arial" w:cs="Times New Roman"/>
      <w:sz w:val="16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zd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9054-5201-435A-8E48-FA5BC5AE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Fousek</dc:creator>
  <cp:lastModifiedBy>Eva Bártová</cp:lastModifiedBy>
  <cp:revision>6</cp:revision>
  <cp:lastPrinted>2018-12-10T12:43:00Z</cp:lastPrinted>
  <dcterms:created xsi:type="dcterms:W3CDTF">2018-10-23T11:44:00Z</dcterms:created>
  <dcterms:modified xsi:type="dcterms:W3CDTF">2018-12-10T13:00:00Z</dcterms:modified>
</cp:coreProperties>
</file>